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2AA" w:rsidRPr="006A12AA" w:rsidRDefault="006A12AA" w:rsidP="006A12AA">
      <w:pPr>
        <w:widowControl/>
        <w:tabs>
          <w:tab w:val="left" w:pos="4080"/>
        </w:tabs>
        <w:suppressAutoHyphens w:val="0"/>
        <w:spacing w:after="160" w:line="256" w:lineRule="auto"/>
        <w:jc w:val="right"/>
        <w:textAlignment w:val="auto"/>
        <w:rPr>
          <w:rFonts w:eastAsia="Calibri" w:cs="Times New Roman"/>
          <w:b/>
          <w:kern w:val="0"/>
          <w:sz w:val="22"/>
          <w:szCs w:val="22"/>
          <w:lang w:val="pl-PL" w:eastAsia="en-US" w:bidi="ar-SA"/>
        </w:rPr>
      </w:pPr>
      <w:r w:rsidRPr="006A12AA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Nr </w:t>
      </w:r>
      <w:r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2</w:t>
      </w:r>
      <w:r w:rsidR="00D36DF0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2</w:t>
      </w:r>
    </w:p>
    <w:p w:rsidR="008639A7" w:rsidRPr="00507C34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507C34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507C34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FA1794" w:rsidRPr="00507C34" w:rsidRDefault="008639A7" w:rsidP="00FA179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507C34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r w:rsidR="00760728" w:rsidRPr="00507C34">
        <w:rPr>
          <w:rFonts w:cs="Times New Roman"/>
          <w:b/>
          <w:color w:val="000000"/>
          <w:sz w:val="22"/>
          <w:szCs w:val="22"/>
          <w:lang w:val="pl-PL"/>
        </w:rPr>
        <w:t>KOMORA DO DEZYNFEKCJI MATERACY</w:t>
      </w:r>
      <w:r w:rsidR="00227055">
        <w:rPr>
          <w:rFonts w:cs="Times New Roman"/>
          <w:b/>
          <w:color w:val="000000"/>
          <w:sz w:val="22"/>
          <w:szCs w:val="22"/>
          <w:lang w:val="pl-PL"/>
        </w:rPr>
        <w:t xml:space="preserve"> </w:t>
      </w:r>
      <w:r w:rsidR="00760728" w:rsidRPr="00507C34">
        <w:rPr>
          <w:rFonts w:cs="Times New Roman"/>
          <w:b/>
          <w:color w:val="000000"/>
          <w:sz w:val="22"/>
          <w:szCs w:val="22"/>
          <w:lang w:val="pl-PL"/>
        </w:rPr>
        <w:t xml:space="preserve">– 1 </w:t>
      </w:r>
      <w:proofErr w:type="spellStart"/>
      <w:r w:rsidR="00760728" w:rsidRPr="00507C34">
        <w:rPr>
          <w:rFonts w:cs="Times New Roman"/>
          <w:b/>
          <w:color w:val="000000"/>
          <w:sz w:val="22"/>
          <w:szCs w:val="22"/>
          <w:lang w:val="pl-PL"/>
        </w:rPr>
        <w:t>szt</w:t>
      </w:r>
      <w:proofErr w:type="spellEnd"/>
      <w:r w:rsidR="00FA1794" w:rsidRPr="00507C34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507C34" w:rsidRDefault="008639A7" w:rsidP="00FA1794">
      <w:pPr>
        <w:tabs>
          <w:tab w:val="left" w:pos="1632"/>
        </w:tabs>
        <w:ind w:right="-2"/>
        <w:rPr>
          <w:rFonts w:eastAsia="Times New Roman" w:cs="Times New Roman"/>
          <w:b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507C34">
        <w:rPr>
          <w:rFonts w:eastAsia="Times New Roman" w:cs="Times New Roman"/>
          <w:sz w:val="22"/>
          <w:szCs w:val="22"/>
        </w:rPr>
        <w:t>model</w:t>
      </w:r>
      <w:proofErr w:type="spellEnd"/>
      <w:r w:rsidRPr="00507C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07C34">
        <w:rPr>
          <w:rFonts w:eastAsia="Times New Roman" w:cs="Times New Roman"/>
          <w:sz w:val="22"/>
          <w:szCs w:val="22"/>
        </w:rPr>
        <w:t>podać</w:t>
      </w:r>
      <w:proofErr w:type="spellEnd"/>
      <w:r w:rsidRPr="00507C34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507C34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507C34">
        <w:rPr>
          <w:rFonts w:eastAsia="Times New Roman" w:cs="Times New Roman"/>
          <w:sz w:val="22"/>
          <w:szCs w:val="22"/>
        </w:rPr>
        <w:t>Producent</w:t>
      </w:r>
      <w:proofErr w:type="spellEnd"/>
      <w:r w:rsidRPr="00507C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07C34">
        <w:rPr>
          <w:rFonts w:eastAsia="Times New Roman" w:cs="Times New Roman"/>
          <w:sz w:val="22"/>
          <w:szCs w:val="22"/>
        </w:rPr>
        <w:t>podać</w:t>
      </w:r>
      <w:proofErr w:type="spellEnd"/>
      <w:r w:rsidRPr="00507C34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507C34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507C34">
        <w:rPr>
          <w:rFonts w:eastAsia="Times New Roman" w:cs="Times New Roman"/>
          <w:sz w:val="22"/>
          <w:szCs w:val="22"/>
        </w:rPr>
        <w:t>produkcji</w:t>
      </w:r>
      <w:proofErr w:type="spellEnd"/>
      <w:r w:rsidRPr="00507C34">
        <w:rPr>
          <w:rFonts w:eastAsia="Times New Roman" w:cs="Times New Roman"/>
          <w:sz w:val="22"/>
          <w:szCs w:val="22"/>
        </w:rPr>
        <w:t>:</w:t>
      </w:r>
      <w:r w:rsidR="003A60EC">
        <w:rPr>
          <w:rFonts w:eastAsia="Times New Roman" w:cs="Times New Roman"/>
          <w:sz w:val="22"/>
          <w:szCs w:val="22"/>
        </w:rPr>
        <w:t xml:space="preserve"> </w:t>
      </w:r>
      <w:r w:rsidR="006A12AA">
        <w:rPr>
          <w:rFonts w:eastAsia="Times New Roman" w:cs="Times New Roman"/>
          <w:sz w:val="22"/>
          <w:szCs w:val="22"/>
        </w:rPr>
        <w:t xml:space="preserve">nie </w:t>
      </w:r>
      <w:proofErr w:type="spellStart"/>
      <w:r w:rsidR="006A12AA">
        <w:rPr>
          <w:rFonts w:eastAsia="Times New Roman" w:cs="Times New Roman"/>
          <w:sz w:val="22"/>
          <w:szCs w:val="22"/>
        </w:rPr>
        <w:t>wcześniej</w:t>
      </w:r>
      <w:proofErr w:type="spellEnd"/>
      <w:r w:rsidR="006A12AA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="006A12AA">
        <w:rPr>
          <w:rFonts w:eastAsia="Times New Roman" w:cs="Times New Roman"/>
          <w:sz w:val="22"/>
          <w:szCs w:val="22"/>
        </w:rPr>
        <w:t>niż</w:t>
      </w:r>
      <w:proofErr w:type="spellEnd"/>
      <w:r w:rsidR="006A12AA">
        <w:rPr>
          <w:rFonts w:eastAsia="Times New Roman" w:cs="Times New Roman"/>
          <w:sz w:val="22"/>
          <w:szCs w:val="22"/>
        </w:rPr>
        <w:t xml:space="preserve"> </w:t>
      </w:r>
      <w:r w:rsidR="003A60EC">
        <w:rPr>
          <w:rFonts w:eastAsia="Times New Roman" w:cs="Times New Roman"/>
          <w:sz w:val="22"/>
          <w:szCs w:val="22"/>
        </w:rPr>
        <w:t>2018</w:t>
      </w:r>
    </w:p>
    <w:p w:rsidR="00227055" w:rsidRPr="00507C34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507C34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  <w:p w:rsidR="00FA1794" w:rsidRPr="00507C34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507C34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507C3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507C34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60728" w:rsidRPr="00507C34" w:rsidTr="00E51DF7">
        <w:trPr>
          <w:trHeight w:val="1241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760728" w:rsidRPr="00507C34" w:rsidRDefault="00760728" w:rsidP="007D4715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507C34">
              <w:rPr>
                <w:rFonts w:cs="Times New Roman"/>
                <w:spacing w:val="-4"/>
                <w:sz w:val="22"/>
                <w:szCs w:val="22"/>
              </w:rPr>
              <w:t>Urządzenie fabr</w:t>
            </w:r>
            <w:r w:rsidR="003A60EC">
              <w:rPr>
                <w:rFonts w:cs="Times New Roman"/>
                <w:spacing w:val="-4"/>
                <w:sz w:val="22"/>
                <w:szCs w:val="22"/>
              </w:rPr>
              <w:t>ycznie nowe – rok produkcji 2018</w:t>
            </w:r>
            <w:r w:rsidRPr="00507C34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r w:rsidR="00227055">
              <w:rPr>
                <w:rFonts w:cs="Times New Roman"/>
                <w:spacing w:val="-4"/>
                <w:sz w:val="22"/>
                <w:szCs w:val="22"/>
              </w:rPr>
              <w:t xml:space="preserve">                      </w:t>
            </w:r>
            <w:r w:rsidRPr="00507C34">
              <w:rPr>
                <w:rFonts w:cs="Times New Roman"/>
                <w:spacing w:val="-4"/>
                <w:sz w:val="22"/>
                <w:szCs w:val="22"/>
              </w:rPr>
              <w:t>(nie powystawowe).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612C25"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612C25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564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do dezynfekcji parą wodną nasyconą, przelotowa, zasilana z elektrycznej wbudowanej wytwornicy pary.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544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Pojemność komory: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- 10 materacy o grubości 10 cm + koc + poduszka 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- 7 kompletów łóżkowych – materac 16 cm + koc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+ poduszka.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79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Wymiary wewnętrzne komory wsadowej: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Szerokość od 1050 do 1100 mm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Wysokość od 1350 do 1400 mm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Długość od 2400 do 2550 mm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96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Szerokość urządzenia  maksymalnie 300 cm</w:t>
            </w:r>
          </w:p>
        </w:tc>
        <w:tc>
          <w:tcPr>
            <w:tcW w:w="1701" w:type="dxa"/>
            <w:vAlign w:val="center"/>
          </w:tcPr>
          <w:p w:rsidR="00760728" w:rsidRPr="00507C34" w:rsidRDefault="00DE61D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Przestrzeń serwisowa po stronie lewej patrząc od strony załadunku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760728" w:rsidRPr="00507C34" w:rsidTr="00227055">
        <w:trPr>
          <w:trHeight w:val="941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urządzenia wykonana ze stali kwasoodpornej klasy 1.4401 lub lepszej</w:t>
            </w:r>
          </w:p>
        </w:tc>
        <w:tc>
          <w:tcPr>
            <w:tcW w:w="1701" w:type="dxa"/>
            <w:vAlign w:val="center"/>
          </w:tcPr>
          <w:p w:rsidR="00760728" w:rsidRPr="00507C34" w:rsidRDefault="00DE61D8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49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Płaszcz parowy komory.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556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izolowana cieplnie łącznie z drzwiami.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531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z wjazdem z podłogi bez pochyłości w podłodze.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Drzwi otwierane automatycznie przesuwne w poziomie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883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Drzwi z zabezpieczeniem uniemożliwiającym otwarcie podczas procesu i uruchomienia procesu przy otwartych drzwiach.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708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snapToGrid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Drzwi z zabezpieczeniem przed niepożądanym przytrzaśnięciem osoby, lub przedmiotu. 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snapToGrid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Uszczelka silikonowa drzwi dociskana sprężonym powietrzem w sposób gwarantujący: długą żywotność uszczelki, szczelność komory, oraz brak przecieków czynnika dociskającego do wnętrza komory. Minimalna żywotność uszczelki 3000cykli.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DE61D8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85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Urządzenie umożliwia pracę operatora procesu od strony załadowczej „brudnej” poprzez panel sterowania dotykowy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 ekranem minimum 5,5”, oraz podaje na wyświetlaczu informację o procesie od strony wyładowczej.</w:t>
            </w:r>
          </w:p>
        </w:tc>
        <w:tc>
          <w:tcPr>
            <w:tcW w:w="1701" w:type="dxa"/>
            <w:vAlign w:val="center"/>
          </w:tcPr>
          <w:p w:rsidR="00760728" w:rsidRPr="00507C34" w:rsidRDefault="00DE61D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760728" w:rsidRPr="00507C34" w:rsidTr="000C00DF">
        <w:trPr>
          <w:trHeight w:val="414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Urządzenie umożliwia pracę operatora procesu od strony załadowczej „czystej” poprzez panel sterowania dotykowy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 ekranem minimum 5,5”.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>/ Nie</w:t>
            </w:r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DE61D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DE61D8" w:rsidRPr="00507C34" w:rsidRDefault="00DE61D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60728" w:rsidRPr="00507C34" w:rsidTr="000C00DF">
        <w:trPr>
          <w:trHeight w:val="927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programy dezynfekcji zakończone suszeniem (z próżnią frakcjonowaną) – minimum 4: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75°C – 20 minut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105°C – 1 minuta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105°C – 5 minut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Program dezynsekcyjny (75 - 80°C → 20 – 15 minut,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lub równoważny)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="00DE61D8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1146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programy dodatkowe: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Program rozgrzewający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Test szczelności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br/>
            </w:r>
          </w:p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73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możliwość wprowadzenia nowych programów przez użytkownika, minimum 3.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Sterowanie urządzenia mikroprocesorowe w pełni automatyczne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automatyczny system diagnozowania awarii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Możliwość  kontroli parametrów krytycznych i dynamiki procesu na wyświetlaczu, oraz możliwość ich rejestracji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w zewnętrznym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Możliwość rejestracji i wydruku całego procesu sterylizacji oraz ewentualnych sytuacji alarmowych na wbudowanej drukarce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Zgodność z normą DIN 58949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DE61D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Pompa próżniowa z uszczelnieniem wodnym.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System redukujący zużycie wody chłodzącej poniżej 600l/cykl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DE61D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DE61D8" w:rsidRPr="00507C34" w:rsidRDefault="00DE61D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Zawory procesowe sterowane pneumatyczne.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Zasilanie 3P+N+PE, 400 V, 50 Hz, maksymalnie 100kW,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="00DE61D8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pStyle w:val="ArialNarow"/>
              <w:snapToGrid w:val="0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Wbudowana wytwornica elektryczna pary czystej</w:t>
            </w: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- wszystkie elementy robocze stykające się z parą lub wodą wykonane ze stali kwasoodpornej lub materiałów nierdzewnych,</w:t>
            </w: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- zgodność z dyrektywą dotyczącą urządzeń ciśnieniowych 97/23/E</w:t>
            </w: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Ilość – sztuk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Urządzenie posiada oznakowanie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2" w:rsidRPr="00507C34" w:rsidRDefault="005331F2" w:rsidP="005331F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Wózek załadowczy ze stali kwasoodpornej z kółkami odpornymi na wysoką temperaturę, uniwersalny - wsad materacy, lub wsad kompletów łóżkowych (materace poduszki i koce) </w:t>
            </w:r>
          </w:p>
          <w:p w:rsidR="005331F2" w:rsidRPr="00507C34" w:rsidRDefault="005331F2" w:rsidP="005331F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  <w:p w:rsidR="00F53DB3" w:rsidRPr="00507C34" w:rsidRDefault="005331F2" w:rsidP="005331F2">
            <w:pPr>
              <w:rPr>
                <w:rFonts w:cs="Times New Roman"/>
                <w:iCs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Ilość – sztuk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2" w:rsidRPr="00507C34" w:rsidRDefault="00AD0CF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3A60EC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5331F2"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AD0CF1">
            <w:pPr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AD0CF1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2" w:rsidRPr="00507C34" w:rsidRDefault="005331F2" w:rsidP="0022705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z dojazdem (nie rzadziej jednak niż raz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227055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    </w:t>
            </w: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355A49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355A4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AC270B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715707" w:rsidRDefault="00E64C31" w:rsidP="00AC270B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39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715707" w:rsidRDefault="00AC270B" w:rsidP="00AC270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715707" w:rsidRDefault="00AC270B" w:rsidP="00AC270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507C34" w:rsidRDefault="00AC270B" w:rsidP="00AC270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507C34" w:rsidRDefault="00AC270B" w:rsidP="00AC270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D4E08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64C31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40</w:t>
            </w:r>
            <w:r w:rsidR="00ED4E08"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zamiennych</w:t>
            </w:r>
            <w:proofErr w:type="spellEnd"/>
            <w:r w:rsidR="00507C34">
              <w:rPr>
                <w:rFonts w:cs="Times New Roman"/>
                <w:sz w:val="22"/>
                <w:szCs w:val="22"/>
              </w:rPr>
              <w:br/>
            </w:r>
            <w:r w:rsidR="0043427B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="0043427B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43427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3427B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43427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3427B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43427B">
              <w:rPr>
                <w:rFonts w:cs="Times New Roman"/>
                <w:sz w:val="22"/>
                <w:szCs w:val="22"/>
              </w:rPr>
              <w:t xml:space="preserve"> 10</w:t>
            </w:r>
            <w:r w:rsidRPr="00507C34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ED4E08" w:rsidP="00E64C3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4</w:t>
            </w:r>
            <w:r w:rsidR="00E64C31">
              <w:rPr>
                <w:rFonts w:cs="Times New Roman"/>
                <w:sz w:val="22"/>
                <w:szCs w:val="22"/>
              </w:rPr>
              <w:t>1</w:t>
            </w:r>
            <w:r w:rsidR="005331F2"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B14B54" w:rsidRPr="00507C34" w:rsidTr="00D1209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4" w:rsidRPr="00FD172B" w:rsidRDefault="00B14B54" w:rsidP="00B14B54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FD172B" w:rsidRDefault="00B14B54" w:rsidP="00B14B54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B14B54" w:rsidRPr="00507C3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4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FD172B" w:rsidRDefault="00B14B54" w:rsidP="00B14B54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FD172B" w:rsidRDefault="00B14B54" w:rsidP="00B14B54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ab/>
      </w:r>
    </w:p>
    <w:p w:rsidR="00227055" w:rsidRDefault="00227055" w:rsidP="00FA1794">
      <w:pPr>
        <w:rPr>
          <w:rFonts w:eastAsia="Times New Roman" w:cs="Times New Roman"/>
          <w:sz w:val="22"/>
          <w:szCs w:val="22"/>
        </w:rPr>
      </w:pPr>
    </w:p>
    <w:p w:rsidR="00227055" w:rsidRDefault="00227055" w:rsidP="00FA1794">
      <w:pPr>
        <w:rPr>
          <w:rFonts w:cs="Times New Roman"/>
          <w:sz w:val="22"/>
          <w:szCs w:val="22"/>
        </w:rPr>
      </w:pPr>
    </w:p>
    <w:p w:rsidR="00227055" w:rsidRPr="00507C34" w:rsidRDefault="00227055" w:rsidP="00FA1794">
      <w:pPr>
        <w:rPr>
          <w:rFonts w:cs="Times New Roman"/>
          <w:sz w:val="22"/>
          <w:szCs w:val="22"/>
        </w:rPr>
      </w:pPr>
    </w:p>
    <w:p w:rsidR="00FA1794" w:rsidRPr="00507C34" w:rsidRDefault="00FA1794" w:rsidP="00FA1794">
      <w:pPr>
        <w:ind w:right="-35"/>
        <w:rPr>
          <w:rFonts w:cs="Times New Roman"/>
          <w:sz w:val="22"/>
          <w:szCs w:val="22"/>
        </w:rPr>
      </w:pPr>
      <w:r w:rsidRPr="00507C34">
        <w:rPr>
          <w:rFonts w:cs="Times New Roman"/>
          <w:sz w:val="22"/>
          <w:szCs w:val="22"/>
        </w:rPr>
        <w:t>...................................</w:t>
      </w:r>
      <w:r w:rsidRPr="00507C34">
        <w:rPr>
          <w:rFonts w:cs="Times New Roman"/>
          <w:sz w:val="22"/>
          <w:szCs w:val="22"/>
        </w:rPr>
        <w:tab/>
        <w:t xml:space="preserve">                                            </w:t>
      </w:r>
      <w:r w:rsidR="00507C34">
        <w:rPr>
          <w:rFonts w:cs="Times New Roman"/>
          <w:sz w:val="22"/>
          <w:szCs w:val="22"/>
        </w:rPr>
        <w:t xml:space="preserve">                             </w:t>
      </w:r>
      <w:r w:rsidRPr="00507C34">
        <w:rPr>
          <w:rFonts w:cs="Times New Roman"/>
          <w:sz w:val="22"/>
          <w:szCs w:val="22"/>
        </w:rPr>
        <w:t>....................................................</w:t>
      </w:r>
    </w:p>
    <w:p w:rsidR="00FA1794" w:rsidRPr="00507C34" w:rsidRDefault="00FA1794" w:rsidP="00FA1794">
      <w:pPr>
        <w:rPr>
          <w:rFonts w:cs="Times New Roman"/>
          <w:sz w:val="22"/>
          <w:szCs w:val="22"/>
        </w:rPr>
      </w:pPr>
      <w:r w:rsidRPr="00507C34">
        <w:rPr>
          <w:rFonts w:cs="Times New Roman"/>
          <w:sz w:val="22"/>
          <w:szCs w:val="22"/>
        </w:rPr>
        <w:t xml:space="preserve">               </w:t>
      </w:r>
      <w:proofErr w:type="spellStart"/>
      <w:r w:rsidRPr="00507C34">
        <w:rPr>
          <w:rFonts w:cs="Times New Roman"/>
          <w:sz w:val="22"/>
          <w:szCs w:val="22"/>
        </w:rPr>
        <w:t>data</w:t>
      </w:r>
      <w:proofErr w:type="spellEnd"/>
      <w:r w:rsidRPr="00507C34">
        <w:rPr>
          <w:rFonts w:cs="Times New Roman"/>
          <w:sz w:val="22"/>
          <w:szCs w:val="22"/>
        </w:rPr>
        <w:t xml:space="preserve">                                                               </w:t>
      </w:r>
      <w:r w:rsidR="00507C34">
        <w:rPr>
          <w:rFonts w:cs="Times New Roman"/>
          <w:sz w:val="22"/>
          <w:szCs w:val="22"/>
        </w:rPr>
        <w:t xml:space="preserve">                      </w:t>
      </w:r>
      <w:r w:rsidRPr="00507C34">
        <w:rPr>
          <w:rFonts w:cs="Times New Roman"/>
          <w:sz w:val="22"/>
          <w:szCs w:val="22"/>
        </w:rPr>
        <w:t xml:space="preserve">   </w:t>
      </w:r>
      <w:proofErr w:type="spellStart"/>
      <w:r w:rsidRPr="00507C34">
        <w:rPr>
          <w:rFonts w:cs="Times New Roman"/>
          <w:sz w:val="22"/>
          <w:szCs w:val="22"/>
        </w:rPr>
        <w:t>pieczątka</w:t>
      </w:r>
      <w:proofErr w:type="spellEnd"/>
      <w:r w:rsidRPr="00507C34">
        <w:rPr>
          <w:rFonts w:cs="Times New Roman"/>
          <w:sz w:val="22"/>
          <w:szCs w:val="22"/>
        </w:rPr>
        <w:t xml:space="preserve"> i </w:t>
      </w:r>
      <w:proofErr w:type="spellStart"/>
      <w:r w:rsidRPr="00507C34">
        <w:rPr>
          <w:rFonts w:cs="Times New Roman"/>
          <w:sz w:val="22"/>
          <w:szCs w:val="22"/>
        </w:rPr>
        <w:t>podpis</w:t>
      </w:r>
      <w:proofErr w:type="spellEnd"/>
      <w:r w:rsidRPr="00507C34">
        <w:rPr>
          <w:rFonts w:cs="Times New Roman"/>
          <w:sz w:val="22"/>
          <w:szCs w:val="22"/>
        </w:rPr>
        <w:t xml:space="preserve"> </w:t>
      </w:r>
      <w:proofErr w:type="spellStart"/>
      <w:r w:rsidRPr="00507C34">
        <w:rPr>
          <w:rFonts w:cs="Times New Roman"/>
          <w:sz w:val="22"/>
          <w:szCs w:val="22"/>
        </w:rPr>
        <w:t>Wykonawcy</w:t>
      </w:r>
      <w:proofErr w:type="spellEnd"/>
    </w:p>
    <w:p w:rsidR="00227055" w:rsidRDefault="00227055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</w:pPr>
    </w:p>
    <w:p w:rsidR="00FA1794" w:rsidRPr="00227055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227055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227055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B14B54" w:rsidRPr="00B14B54" w:rsidRDefault="00B14B54" w:rsidP="00B14B54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B14B54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B14B54" w:rsidRPr="00B14B54" w:rsidRDefault="00B14B54" w:rsidP="00B14B54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B14B54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B14B54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AD0CF1" w:rsidRDefault="00256C33" w:rsidP="008639A7">
      <w:pPr>
        <w:rPr>
          <w:rFonts w:cs="Times New Roman"/>
          <w:sz w:val="22"/>
          <w:szCs w:val="22"/>
        </w:rPr>
      </w:pPr>
      <w:bookmarkStart w:id="0" w:name="_GoBack"/>
      <w:bookmarkEnd w:id="0"/>
    </w:p>
    <w:sectPr w:rsidR="00256C33" w:rsidRPr="00AD0CF1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11B16"/>
    <w:rsid w:val="000A6BF0"/>
    <w:rsid w:val="00142612"/>
    <w:rsid w:val="001C6773"/>
    <w:rsid w:val="00227055"/>
    <w:rsid w:val="00256C33"/>
    <w:rsid w:val="00355A49"/>
    <w:rsid w:val="003A60EC"/>
    <w:rsid w:val="0043427B"/>
    <w:rsid w:val="00507C34"/>
    <w:rsid w:val="005331F2"/>
    <w:rsid w:val="00581287"/>
    <w:rsid w:val="005C50EE"/>
    <w:rsid w:val="00612C25"/>
    <w:rsid w:val="00653B10"/>
    <w:rsid w:val="006A12AA"/>
    <w:rsid w:val="00760728"/>
    <w:rsid w:val="00844172"/>
    <w:rsid w:val="008639A7"/>
    <w:rsid w:val="00920A7B"/>
    <w:rsid w:val="00AC270B"/>
    <w:rsid w:val="00AD0CF1"/>
    <w:rsid w:val="00B14B54"/>
    <w:rsid w:val="00BA5427"/>
    <w:rsid w:val="00C739F6"/>
    <w:rsid w:val="00C83540"/>
    <w:rsid w:val="00D36DF0"/>
    <w:rsid w:val="00DE61D8"/>
    <w:rsid w:val="00E64C31"/>
    <w:rsid w:val="00EA68CC"/>
    <w:rsid w:val="00ED4E08"/>
    <w:rsid w:val="00F53DB3"/>
    <w:rsid w:val="00F63283"/>
    <w:rsid w:val="00FA1794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93E42-AD9B-4063-BBD3-DB7EE6C5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3A0A1-154F-4ADA-958D-8152F7224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27</cp:revision>
  <cp:lastPrinted>2017-08-01T05:15:00Z</cp:lastPrinted>
  <dcterms:created xsi:type="dcterms:W3CDTF">2017-07-31T15:01:00Z</dcterms:created>
  <dcterms:modified xsi:type="dcterms:W3CDTF">2017-10-01T18:29:00Z</dcterms:modified>
</cp:coreProperties>
</file>